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46" w:rsidRDefault="00485F4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85F46" w:rsidRDefault="00485F4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85F4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5F46" w:rsidRDefault="00485F46">
            <w:pPr>
              <w:pStyle w:val="ConsPlusNormal"/>
            </w:pPr>
            <w:r>
              <w:t>1 августа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5F46" w:rsidRDefault="00485F46">
            <w:pPr>
              <w:pStyle w:val="ConsPlusNormal"/>
              <w:jc w:val="right"/>
            </w:pPr>
            <w:r>
              <w:t>N 40-ОЗ</w:t>
            </w:r>
          </w:p>
        </w:tc>
      </w:tr>
    </w:tbl>
    <w:p w:rsidR="00485F46" w:rsidRDefault="00485F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jc w:val="center"/>
      </w:pPr>
      <w:r>
        <w:t>ЗАКОН</w:t>
      </w:r>
    </w:p>
    <w:p w:rsidR="00485F46" w:rsidRDefault="00485F46">
      <w:pPr>
        <w:pStyle w:val="ConsPlusTitle"/>
        <w:jc w:val="center"/>
      </w:pPr>
      <w:r>
        <w:t>РЯЗАНСКОЙ ОБЛАСТИ</w:t>
      </w:r>
    </w:p>
    <w:p w:rsidR="00485F46" w:rsidRDefault="00485F46">
      <w:pPr>
        <w:pStyle w:val="ConsPlusTitle"/>
        <w:jc w:val="center"/>
      </w:pPr>
    </w:p>
    <w:p w:rsidR="00485F46" w:rsidRDefault="00485F46">
      <w:pPr>
        <w:pStyle w:val="ConsPlusTitle"/>
        <w:jc w:val="center"/>
      </w:pPr>
      <w:r>
        <w:t>ОБ УПОЛНОМОЧЕННОМ ПО ЗАЩИТЕ ПРАВ ПРЕДПРИНИМАТЕЛЕЙ</w:t>
      </w:r>
    </w:p>
    <w:p w:rsidR="00485F46" w:rsidRDefault="00485F46">
      <w:pPr>
        <w:pStyle w:val="ConsPlusTitle"/>
        <w:jc w:val="center"/>
      </w:pPr>
      <w:r>
        <w:t>В РЯЗАНСКОЙ ОБЛАСТИ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485F46" w:rsidRDefault="00485F46">
      <w:pPr>
        <w:pStyle w:val="ConsPlusNormal"/>
        <w:jc w:val="right"/>
      </w:pPr>
      <w:r>
        <w:t>Рязанской областной Думой</w:t>
      </w:r>
    </w:p>
    <w:p w:rsidR="00485F46" w:rsidRDefault="00485F46">
      <w:pPr>
        <w:pStyle w:val="ConsPlusNormal"/>
        <w:jc w:val="right"/>
      </w:pPr>
      <w:r>
        <w:t>17 июля 2013 года</w:t>
      </w:r>
    </w:p>
    <w:p w:rsidR="00485F46" w:rsidRDefault="00485F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85F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F46" w:rsidRDefault="00485F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F46" w:rsidRDefault="00485F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5F46" w:rsidRDefault="00485F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5F46" w:rsidRDefault="00485F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Рязанской области от 03.11.2017 </w:t>
            </w:r>
            <w:hyperlink r:id="rId6">
              <w:r>
                <w:rPr>
                  <w:color w:val="0000FF"/>
                </w:rPr>
                <w:t>N 82-ОЗ</w:t>
              </w:r>
            </w:hyperlink>
            <w:r>
              <w:rPr>
                <w:color w:val="392C69"/>
              </w:rPr>
              <w:t>,</w:t>
            </w:r>
          </w:p>
          <w:p w:rsidR="00485F46" w:rsidRDefault="00485F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02.07.2018 </w:t>
            </w:r>
            <w:hyperlink r:id="rId7">
              <w:r>
                <w:rPr>
                  <w:color w:val="0000FF"/>
                </w:rPr>
                <w:t>N 41-ОЗ</w:t>
              </w:r>
            </w:hyperlink>
            <w:r>
              <w:rPr>
                <w:color w:val="392C69"/>
              </w:rPr>
              <w:t xml:space="preserve">, от 09.07.2021 </w:t>
            </w:r>
            <w:hyperlink r:id="rId8">
              <w:r>
                <w:rPr>
                  <w:color w:val="0000FF"/>
                </w:rPr>
                <w:t>N 38-ОЗ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F46" w:rsidRDefault="00485F46">
            <w:pPr>
              <w:pStyle w:val="ConsPlusNormal"/>
            </w:pPr>
          </w:p>
        </w:tc>
      </w:tr>
    </w:tbl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>Настоящий Закон определяет правовой статус уполномоченного по защите прав предпринимателей в Рязанской области (далее - уполномоченный), порядок назначения на должность и прекращения полномочий, компетенцию и основные задачи.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2. Правовой статус уполномоченного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>1. Должность уполномоченного учреждается в целях обеспечения гарантий государственной защиты прав и законных интересов субъектов предпринимательской деятельности и соблюдения указанных прав органами государственной власти Рязанской области и государственными органами Рязанской области (далее - органы государственной власти Рязанской области), территориальными органами федеральных органов исполнительной власти в Рязанской области, органами местного самоуправления муниципальных образований Рязанской области, иными органами, организациями, наделенными федеральным законом отдельными государственными или иными публичными полномочиями, их должностными лицами.</w:t>
      </w:r>
    </w:p>
    <w:p w:rsidR="00485F46" w:rsidRDefault="00485F46">
      <w:pPr>
        <w:pStyle w:val="ConsPlusNormal"/>
        <w:spacing w:before="200"/>
        <w:ind w:firstLine="540"/>
        <w:jc w:val="both"/>
      </w:pPr>
      <w:bookmarkStart w:id="0" w:name="P24"/>
      <w:bookmarkEnd w:id="0"/>
      <w:r>
        <w:t>2. Должность уполномоченного является государственной должностью Рязанской области.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3. Местом нахождения уполномоченного является город Рязань.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3. Правовая основа деятельности уполномоченного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 xml:space="preserve">Уполномоченный в своей деятельности руководствуется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</w:t>
      </w:r>
      <w:hyperlink r:id="rId10">
        <w:r>
          <w:rPr>
            <w:color w:val="0000FF"/>
          </w:rPr>
          <w:t>законами</w:t>
        </w:r>
      </w:hyperlink>
      <w:r>
        <w:t xml:space="preserve">, иными нормативными правовыми актами Российской Федерации, общепризнанными принципами и нормами международного права, международными договорами Российской Федерации, </w:t>
      </w:r>
      <w:hyperlink r:id="rId11">
        <w:r>
          <w:rPr>
            <w:color w:val="0000FF"/>
          </w:rPr>
          <w:t>Уставом</w:t>
        </w:r>
      </w:hyperlink>
      <w:r>
        <w:t xml:space="preserve"> (Основным Законом) Рязанской области, законами Рязанской области, настоящим Законом и иными нормативными правовыми актами Рязанской области.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4. Принципы деятельности уполномоченного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>1. Деятельность уполномоченного осуществляется на основе принципов независимости, справедливости, инициативности, ответственности, гуманности, открытости, объективности и доступности, а также взаимодействия с органами государственной власти Рязанской области, территориальными органами федеральных органов исполнительной власти в Рязанской области, органами местного самоуправления муниципальных образований Рязанской области, их должностными лицами, полномочными представителями Президента Российской Федерации в федеральных округах, инвестиционными уполномоченными в федеральных округах.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2. Уполномоченный не вправе разглашать сведения о частной жизни заявителей и других лиц, ставшие ему известными в связи с защитой прав и законных интересов предпринимателей.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5. Основные задачи уполномоченного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>Основными задачами уполномоченного являются: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1) защита прав и законных интересов субъектов предпринимательской деятельности;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2) содействие восстановлению нарушенных прав и законных интересов субъектов предпринимательской деятельности;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3) правовое просвещение субъектов предпринимательской деятельности;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4) содействие улучшению делового и инвестиционного климата в Рязанской области;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5) взаимодействие с предпринимательским сообществом и развитие межрегионального сотрудничества в области защиты прав и законных интересов предпринимателей;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6) информирование общественности Рязанской области о правовом положении субъектов предпринимательской деятельности на территории Рязанской области;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7) содействие развитию общественных институтов, ориентированных на защиту прав и законных интересов субъектов предпринимательской деятельности.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6. Требования к кандидатам на должность уполномоченного</w:t>
      </w:r>
    </w:p>
    <w:p w:rsidR="00485F46" w:rsidRDefault="00485F46">
      <w:pPr>
        <w:pStyle w:val="ConsPlusNormal"/>
        <w:ind w:firstLine="540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Рязанской области от 09.07.2021 N 38-ОЗ)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>На должность уполномоченного назначается гражданин Российской Федерации, достигший тридцатилетнего возраста, 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имеющий высшее образование и опыт работы в сфере предпринимательской деятельности в течение 5 лет.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bookmarkStart w:id="1" w:name="P52"/>
      <w:bookmarkEnd w:id="1"/>
      <w:r>
        <w:t>Статья 7. Порядок назначения на должность уполномоченного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>1. Уполномоченный назначается на должность Губернатором Рязанской области по согласованию с Уполномоченным при Президенте Российской Федерации по защите прав предпринимателей с учетом мнения предпринимательского сообщества, сроком на пять лет.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Учет мнения предпринимательского сообщества осуществляется в порядке, установленном распоряжением Губернатора Рязанской области.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2. Уполномоченный вступает в должность со дня вступления в силу распоряжения Губернатора Рязанской области о назначении на должность.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3. Истечение срока полномочий Губернатора Рязанской области, а также досрочное прекращение его полномочий не влекут прекращение полномочий уполномоченного.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4. Одно и то же лицо не может быть назначено на должность уполномоченного более чем на два срока подряд.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8. Ограничения и запреты, связанные с замещением государственной должности уполномоченного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>Ограничения и запреты, связанные с замещением государственной должности уполномоченного, устанавливаются федеральным законодательством и законодательством Рязанской области.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Уполномоченный обязан прекратить деятельность, не совместимую с его статусом, не позднее десяти дней со дня назначения на должность.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9. Прекращение полномочий уполномоченного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 xml:space="preserve">1. Полномочия уполномоченного прекращаются с момента вступления в должность вновь </w:t>
      </w:r>
      <w:r>
        <w:lastRenderedPageBreak/>
        <w:t>назначенного уполномоченного.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2. Полномочия уполномоченного прекращаются досрочно в случае: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1) его смерти;</w:t>
      </w:r>
    </w:p>
    <w:p w:rsidR="00485F46" w:rsidRDefault="00485F46">
      <w:pPr>
        <w:pStyle w:val="ConsPlusNormal"/>
        <w:spacing w:before="200"/>
        <w:ind w:firstLine="540"/>
        <w:jc w:val="both"/>
      </w:pPr>
      <w:bookmarkStart w:id="2" w:name="P70"/>
      <w:bookmarkEnd w:id="2"/>
      <w:r>
        <w:t>2) подачи им письменного заявления о сложении полномочий;</w:t>
      </w:r>
    </w:p>
    <w:p w:rsidR="00485F46" w:rsidRDefault="00485F46">
      <w:pPr>
        <w:pStyle w:val="ConsPlusNormal"/>
        <w:spacing w:before="200"/>
        <w:ind w:firstLine="540"/>
        <w:jc w:val="both"/>
      </w:pPr>
      <w:bookmarkStart w:id="3" w:name="P71"/>
      <w:bookmarkEnd w:id="3"/>
      <w:r>
        <w:t>3) его неспособности по состоянию здоровья, установленной в соответствии с медицинским заключением, или по иным причинам в течение длительного времени (не менее четырех месяцев) исполнять свои обязанности;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4) признания его судом недееспособным, ограниченно дееспособным, безвестно отсутствующим или объявления его умершим;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5) вступления в отношении его в законную силу обвинительного приговора суда;</w:t>
      </w:r>
    </w:p>
    <w:p w:rsidR="00485F46" w:rsidRDefault="00485F46">
      <w:pPr>
        <w:pStyle w:val="ConsPlusNormal"/>
        <w:spacing w:before="200"/>
        <w:ind w:firstLine="540"/>
        <w:jc w:val="both"/>
      </w:pPr>
      <w:bookmarkStart w:id="4" w:name="P74"/>
      <w:bookmarkEnd w:id="4"/>
      <w:r>
        <w:t>6) его выезда за пределы Рязанской области на постоянное место жительства;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7) прекращения 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485F46" w:rsidRDefault="00485F46">
      <w:pPr>
        <w:pStyle w:val="ConsPlusNormal"/>
        <w:jc w:val="both"/>
      </w:pPr>
      <w:r>
        <w:t xml:space="preserve">(п. 7 в ред. </w:t>
      </w:r>
      <w:hyperlink r:id="rId13">
        <w:r>
          <w:rPr>
            <w:color w:val="0000FF"/>
          </w:rPr>
          <w:t>Закона</w:t>
        </w:r>
      </w:hyperlink>
      <w:r>
        <w:t xml:space="preserve"> Рязанской области от 09.07.2021 N 38-ОЗ)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 xml:space="preserve">8) утраты доверия в случаях, предусмотренных </w:t>
      </w:r>
      <w:hyperlink r:id="rId14">
        <w:r>
          <w:rPr>
            <w:color w:val="0000FF"/>
          </w:rPr>
          <w:t>статьей 13.1</w:t>
        </w:r>
      </w:hyperlink>
      <w:r>
        <w:t xml:space="preserve"> Федерального закона от 25 декабря 2008 года N 273-ФЗ "О противодействии коррупции";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9) несоблюдения им требований, ограничений и запретов, установленных федеральными законами и законами Рязанской области;</w:t>
      </w:r>
    </w:p>
    <w:p w:rsidR="00485F46" w:rsidRDefault="00485F46">
      <w:pPr>
        <w:pStyle w:val="ConsPlusNormal"/>
        <w:spacing w:before="200"/>
        <w:ind w:firstLine="540"/>
        <w:jc w:val="both"/>
      </w:pPr>
      <w:bookmarkStart w:id="5" w:name="P79"/>
      <w:bookmarkEnd w:id="5"/>
      <w:r>
        <w:t>10) в иных случаях, предусмотренных федеральными законами.</w:t>
      </w:r>
    </w:p>
    <w:p w:rsidR="00485F46" w:rsidRDefault="00485F46">
      <w:pPr>
        <w:pStyle w:val="ConsPlusNormal"/>
        <w:jc w:val="both"/>
      </w:pPr>
      <w:r>
        <w:t xml:space="preserve">(часть 2 в ред. </w:t>
      </w:r>
      <w:hyperlink r:id="rId15">
        <w:r>
          <w:rPr>
            <w:color w:val="0000FF"/>
          </w:rPr>
          <w:t>Закона</w:t>
        </w:r>
      </w:hyperlink>
      <w:r>
        <w:t xml:space="preserve"> Рязанской области от 03.11.2017 N 82-ОЗ)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 xml:space="preserve">3. В случае досрочного прекращения полномочий уполномоченного новый уполномоченный должен быть назначен не позднее двух месяцев со дня прекращения полномочий предыдущего уполномоченного в порядке, установленном </w:t>
      </w:r>
      <w:hyperlink w:anchor="P52">
        <w:r>
          <w:rPr>
            <w:color w:val="0000FF"/>
          </w:rPr>
          <w:t>статьей 7</w:t>
        </w:r>
      </w:hyperlink>
      <w:r>
        <w:t xml:space="preserve"> настоящего Закона.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 xml:space="preserve">4. В случаях, предусмотренных </w:t>
      </w:r>
      <w:hyperlink w:anchor="P70">
        <w:r>
          <w:rPr>
            <w:color w:val="0000FF"/>
          </w:rPr>
          <w:t>пунктами 2</w:t>
        </w:r>
      </w:hyperlink>
      <w:r>
        <w:t xml:space="preserve">, </w:t>
      </w:r>
      <w:hyperlink w:anchor="P71">
        <w:r>
          <w:rPr>
            <w:color w:val="0000FF"/>
          </w:rPr>
          <w:t>3</w:t>
        </w:r>
      </w:hyperlink>
      <w:r>
        <w:t xml:space="preserve">, </w:t>
      </w:r>
      <w:hyperlink w:anchor="P74">
        <w:r>
          <w:rPr>
            <w:color w:val="0000FF"/>
          </w:rPr>
          <w:t>6</w:t>
        </w:r>
      </w:hyperlink>
      <w:r>
        <w:t xml:space="preserve"> - </w:t>
      </w:r>
      <w:hyperlink w:anchor="P79">
        <w:r>
          <w:rPr>
            <w:color w:val="0000FF"/>
          </w:rPr>
          <w:t>10 части 2</w:t>
        </w:r>
      </w:hyperlink>
      <w:r>
        <w:t xml:space="preserve"> настоящей статьи, досрочное прекращение полномочий уполномоченного осуществляется Губернатором Рязанской области по представлению Уполномоченного при Президенте Российской Федерации по защите прав предпринимателей либо с его согласия.</w:t>
      </w:r>
    </w:p>
    <w:p w:rsidR="00485F46" w:rsidRDefault="00485F46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Рязанской области от 03.11.2017 N 82-ОЗ)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10. Компетенция уполномоченного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>1. Уполномоченный в целях выполнения возложенных на него задач осуществляет следующие функции: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1) рассматривает жалобы субъектов предпринимательской деятельности, зарегистрированных в органе, осуществляющем государственную регистрацию на территории Рязанской области, и жалобы субъектов предпринимательской деятельности, права и законные интересы которых нарушены на территории Рязанской области (далее также - заявители), на решения или действия (бездействие) органов государственной власти Рязанской области, территориальных органов федеральных органов исполнительной власти в Рязанской области,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полномочиями, должностных лиц, нарушающие права и законные интересы субъектов предпринимательской деятельности;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2) выполняет в пределах своей компетенции поручения Уполномоченного при Президенте Российской Федерации по защите прав предпринимателей, предоставляет по его запросам информацию о нарушениях прав и охраняемых законом интересов субъектов предпринимательской деятельности и принятых мерах по их защите;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 xml:space="preserve">3) осуществляет сбор, изучение и анализ информации по вопросам обеспечения и защиты </w:t>
      </w:r>
      <w:r>
        <w:lastRenderedPageBreak/>
        <w:t>прав и законных интересов субъектов предпринимательской деятельности на основании материалов, представляемых органами государственной власти и органами местного самоуправления Рязанской области, обращений заявителей, сообщений средств массовой информации, обобщает жалобы и иные обращения предпринимателей;</w:t>
      </w:r>
    </w:p>
    <w:p w:rsidR="00485F46" w:rsidRDefault="00485F46">
      <w:pPr>
        <w:pStyle w:val="ConsPlusNormal"/>
        <w:spacing w:before="200"/>
        <w:ind w:firstLine="540"/>
        <w:jc w:val="both"/>
      </w:pPr>
      <w:bookmarkStart w:id="6" w:name="P91"/>
      <w:bookmarkEnd w:id="6"/>
      <w:r>
        <w:t>4) готовит ежегодные доклады о деятельности уполномоченного, доклады по вопросам соблюдения прав и законных интересов субъектов предпринимательской деятельности.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2. Уполномоченный в целях выполнения возложенных на него задач имеет право: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1) запрашивать и получать от органов государственной власти Рязанской области, территориальных органов федеральных органов исполнительной власти в Рязанской области,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полномочиями, должностных лиц, необходимые сведения, документы и материалы;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2) обращаться в суд с заявлением о признании недействительными ненормативных правовых актов, признании незаконными решений и действий (бездействия) органов государственной власти Рязанской области, органов местного самоуправления, иных органов, организаций, расположенных на территории Рязанской области, наделенных федеральным законом отдельными государственными или иными публичными полномочиями, должностных лиц в случае, если оспариваемые ненормативный правовой акт, решение и действие (бездействие) не соответствуют закону или иному нормативному правовому акту и нарушают права и законные интересы субъектов предпринимательской деятельности в сфере предпринимательской деятельности, незаконно возлагают на них какие-либо обязанности, создают иные препятствия для осуществления предпринимательской деятельности;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3) направлять в органы государственной власти Рязанской области, органы местного самоуправления мотивированные предложения о принятии нормативных правовых актов (о внесении изменений в нормативные правовые акты или признании их утратившими силу), относящихся к сфере деятельности уполномоченного;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4) направлять Губернатору Рязанской области мотивированные предложения об отмене или о приостановлении действия актов Правительства Рязанской области;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5) принимать с письменного согласия заявителя участие в выездной проверке, проводимой в отношении заявителя в рамках государственного контроля (надзора) или муниципального контроля;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6) участвовать в заседаниях Рязанской областной Думы и ее рабочих органов, Правительства Рязанской области, коллегиальных органов исполнительных органов государственной власти Рязанской области по вопросам защиты прав и законных интересов субъектов предпринимательской деятельности в соответствии с регламентами указанных органов;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7) взаимодействовать с Уполномоченным при Президенте Российской Федерации по правам предпринимателей, государственными органами, органами местного самоуправления, предпринимательским сообществом, общественными объединениями и организациями в сфере обеспечения и защиты прав и законных интересов субъектов предпринимательской деятельности;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8) обращаться к субъектам права законодательной инициативы с предложениями о внесении изменений в федеральное законодательство, законодательство Рязанской области по вопросам совершенствования законодательства в сфере предпринимательской деятельности;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9) осуществлять иные действия в рамках своей компетенции в соответствии с федеральным законодательством и законодательством Рязанской области.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11. Экспертные, консультативные и общественные советы при уполномоченном, общественные помощники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>1. Уполномоченный вправе создавать экспертные, консультативные и общественные советы, рабочие группы и иные совещательные органы, действующие на общественных началах, а также привлекать для участия в их деятельности представителей предпринимательского сообщества, общественных организаций, представителей органов государственной власти и органов местного самоуправления.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lastRenderedPageBreak/>
        <w:t>2. Для оказания содействия в осуществлении полномочий на территории Рязанской области с учетом мнения общественных организаций предпринимателей уполномоченный вправе назначать общественных помощников (представителей) в муниципальных образованиях Рязанской области и общественных помощников (представителей) по отдельным направлениям, осуществляющих свою деятельность на общественных началах.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3. Положение об общественных помощниках утверждается уполномоченным.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4. Общественными помощниками уполномоченного не могут быть государственные и муниципальные служащие, лица, замещающие государственные должности и муниципальные должности.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12. Гарантии деятельности уполномоченного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 xml:space="preserve">Гарантии деятельности уполномоченного, связанные с оплатой труда, медицинским, социальным и иным обеспечением и обслуживанием, устанавливаются </w:t>
      </w:r>
      <w:hyperlink r:id="rId17">
        <w:r>
          <w:rPr>
            <w:color w:val="0000FF"/>
          </w:rPr>
          <w:t>Законом</w:t>
        </w:r>
      </w:hyperlink>
      <w:r>
        <w:t xml:space="preserve"> Рязанской области "О статусе лиц, замещающих государственные должности Рязанской области" и иными нормативными правовыми актами Рязанской области.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13. Подача жалобы уполномоченному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>1. Жалоба может быть подана заявителями, полагающими, что их права и свободы нарушены органами государственной власти Рязанской области, территориальными органами федеральных органов исполнительной власти в Рязанской области, органами местного самоуправления муниципальных образований Рязанской области, иными органами, организациями, наделенными федеральным законом отдельными государственными или иными публичными полномочиями, расположенными на территории Рязанской области, или их должностными лицами.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Жалоба направляется уполномоченному в письменном виде или в электронном виде с использованием информационно-телекоммуникационной сети "Интернет".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2. Уполномоченный принимает решение о принятии жалобы заявителя к рассмотрению или об отказе в принятии жалобы к рассмотрению в течение десяти дней со дня ее поступления, о чем уведомляет заявителя в течение трех дней. В дальнейшем уполномоченный уведомляет заявителя о результатах реализации мер по восстановлению его нарушенных прав и законных интересов с периодичностью не реже одного раза в два месяца.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3. Уполномоченный направляет заявителю мотивированный отказ в принятии жалобы к рассмотрению при наличии в жалобе указания почтового и (или) электронного адреса заявителя по следующим основаниям: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1) текст жалобы, направленной в письменной форме, не поддается прочтению;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2) в жалобе содержится только тот вопрос, на который заявителю многократно давались уполномоченным ответы по существу в письменной форме в связи с ранее направляемыми жалобами, и при этом в жалобе не приводятся новые обстоятельства по этому вопросу;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3)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4) аналогичная жалоба уже рассмотрена уполномоченным в другом субъекте Российской Федерации. В случае, если после принятия жалобы к рассмотрению уполномоченным будет установлено, что аналогичная жалоба уже рассматривается уполномоченным в другом субъекте Российской Федерации, жалоба оставляется без дальнейшего рассмотрения и возвращается обратившемуся с ней субъекту предпринимательской деятельности.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4. В случае, если в поступившей на имя уполномоченного жалобе не указаны фамилия, имя, отчество (при наличии) и (или) почтовый или электронный адрес заявителя, такая жалоба не подлежит рассмотрению.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14. Рассмотрение уполномоченным жалоб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 xml:space="preserve">1. Рассмотрение уполномоченным жалоб субъектов предпринимательской деятельности, включая жалобы, направленные Уполномоченным при Президенте Российской Федерации по </w:t>
      </w:r>
      <w:r>
        <w:lastRenderedPageBreak/>
        <w:t>защите прав предпринимателей, осуществляется в соответствии с требованиями федерального законодательства и порядком рассмотрения жалоб, разработанным и утверждаемым уполномоченным.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В случае установления факта нарушения прав заявителя уполномоченный обязан направить заявителю разъяснение о формах и способах защиты прав и (или) принять меры для их защиты в соответствии с действующим законодательством, поручениями Уполномоченного при Президенте Российской Федерации по защите прав предпринимателей и в пределах компетенции, определенной настоящим Законом.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2. Руководители и иные должностные лица органов государственной власти Рязанской области, территориальных органов федеральных органов исполнительной власти в Рязанской области, органов местного самоуправления обязаны обеспечить прием уполномоченного, а также предоставить ему запрашиваемые сведения, документы и материалы в срок, не превышающий пятнадцати дней со дня получения соответствующего запроса.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15. Информирование о деятельности уполномоченного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>1. По окончании календарного года, но не позднее 1 апреля года, следующего за отчетным, уполномоченный направляет Губернатору Рязанской области, в Рязанскую областную Думу, Общественную палату Рязанской области ежегодный доклад о правовом положении субъектов предпринимательской деятельности на территории Рязанской области с предложениями о его совершенствовании и о своей деятельности в этой сфере.</w:t>
      </w:r>
    </w:p>
    <w:p w:rsidR="00485F46" w:rsidRDefault="00485F46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Рязанской области от 02.07.2018 N 41-ОЗ)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 xml:space="preserve">2. Ежегодный доклад уполномоченного, а также доклады по вопросам соблюдения прав и законных интересов субъектов предпринимательской деятельности, подготовленные уполномоченным в соответствии с </w:t>
      </w:r>
      <w:hyperlink w:anchor="P91">
        <w:r>
          <w:rPr>
            <w:color w:val="0000FF"/>
          </w:rPr>
          <w:t>пунктом 4 части 1 статьи 10</w:t>
        </w:r>
      </w:hyperlink>
      <w:r>
        <w:t xml:space="preserve"> настоящего Закона, подлежат официальному опубликованию и размещаются на официальном сайте уполномоченного в информационно-телекоммуникационной сети "Интернет".</w:t>
      </w:r>
    </w:p>
    <w:p w:rsidR="00485F46" w:rsidRDefault="00485F46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Рязанской области от 02.07.2018 N 41-ОЗ)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2.1. Уполномоченный не позднее 1 июня года, следующего за отчетным, выступает с ежегодным докладом на заседании Рязанской областной Думы.</w:t>
      </w:r>
    </w:p>
    <w:p w:rsidR="00485F46" w:rsidRDefault="00485F46">
      <w:pPr>
        <w:pStyle w:val="ConsPlusNormal"/>
        <w:jc w:val="both"/>
      </w:pPr>
      <w:r>
        <w:t xml:space="preserve">(часть 2.1 введена </w:t>
      </w:r>
      <w:hyperlink r:id="rId20">
        <w:r>
          <w:rPr>
            <w:color w:val="0000FF"/>
          </w:rPr>
          <w:t>Законом</w:t>
        </w:r>
      </w:hyperlink>
      <w:r>
        <w:t xml:space="preserve"> Рязанской области от 02.07.2018 N 41-ОЗ)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3. По окончании календарного года уполномоченный направляет Уполномоченному при Президенте Российской Федерации по защите прав предпринимателей информацию о результатах своей деятельности с оценкой условий осуществления предпринимательской деятельности в Рязанской области и предложениями о совершенствовании правового положения субъектов предпринимательской деятельности.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bookmarkStart w:id="7" w:name="P142"/>
      <w:bookmarkEnd w:id="7"/>
      <w:r>
        <w:t>Статья 16. Обеспечение деятельности уполномоченного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>1. Правовое, организационное, кадровое, материально-техническое, информационно-аналитическое, документационное обеспечение деятельности уполномоченного осуществляет аппарат Правительства Рязанской области.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2. Финансирование деятельности уполномоченного осуществляется за счет средств, предусмотренных в законе Рязанской области об областном бюджете на очередной финансовый год и плановый период Правительству Рязанской области на обеспечение деятельности уполномоченного.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>3. Уполномоченный обеспечивается документами, принятыми органами государственной власти Рязанской области по вопросам его ведения.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Title"/>
        <w:ind w:firstLine="540"/>
        <w:jc w:val="both"/>
        <w:outlineLvl w:val="0"/>
      </w:pPr>
      <w:r>
        <w:t>Статья 17. Вступление в силу настоящего Закона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ind w:firstLine="540"/>
        <w:jc w:val="both"/>
      </w:pPr>
      <w:r>
        <w:t xml:space="preserve">1. Настоящий Закон вступает в силу через десять дней после его официального опубликования, за исключением </w:t>
      </w:r>
      <w:hyperlink w:anchor="P24">
        <w:r>
          <w:rPr>
            <w:color w:val="0000FF"/>
          </w:rPr>
          <w:t>части 2 статьи 2</w:t>
        </w:r>
      </w:hyperlink>
      <w:r>
        <w:t xml:space="preserve"> и </w:t>
      </w:r>
      <w:hyperlink w:anchor="P142">
        <w:r>
          <w:rPr>
            <w:color w:val="0000FF"/>
          </w:rPr>
          <w:t>статьи 16</w:t>
        </w:r>
      </w:hyperlink>
      <w:r>
        <w:t xml:space="preserve"> настоящего Закона.</w:t>
      </w:r>
    </w:p>
    <w:p w:rsidR="00485F46" w:rsidRDefault="00485F46">
      <w:pPr>
        <w:pStyle w:val="ConsPlusNormal"/>
        <w:spacing w:before="200"/>
        <w:ind w:firstLine="540"/>
        <w:jc w:val="both"/>
      </w:pPr>
      <w:r>
        <w:t xml:space="preserve">2. </w:t>
      </w:r>
      <w:hyperlink w:anchor="P24">
        <w:r>
          <w:rPr>
            <w:color w:val="0000FF"/>
          </w:rPr>
          <w:t>Часть 2 статьи 2</w:t>
        </w:r>
      </w:hyperlink>
      <w:r>
        <w:t xml:space="preserve"> и </w:t>
      </w:r>
      <w:hyperlink w:anchor="P142">
        <w:r>
          <w:rPr>
            <w:color w:val="0000FF"/>
          </w:rPr>
          <w:t>статья 16</w:t>
        </w:r>
      </w:hyperlink>
      <w:r>
        <w:t xml:space="preserve"> настоящего Закона вступают в силу с 1 января 2014 года.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jc w:val="right"/>
      </w:pPr>
      <w:r>
        <w:t>Губернатор Рязанской области</w:t>
      </w:r>
    </w:p>
    <w:p w:rsidR="00485F46" w:rsidRDefault="00485F46">
      <w:pPr>
        <w:pStyle w:val="ConsPlusNormal"/>
        <w:jc w:val="right"/>
      </w:pPr>
      <w:r>
        <w:lastRenderedPageBreak/>
        <w:t>О.И.КОВАЛЕВ</w:t>
      </w:r>
    </w:p>
    <w:p w:rsidR="00485F46" w:rsidRDefault="00485F46">
      <w:pPr>
        <w:pStyle w:val="ConsPlusNormal"/>
      </w:pPr>
      <w:r>
        <w:t>1 августа 2013 года</w:t>
      </w:r>
    </w:p>
    <w:p w:rsidR="00485F46" w:rsidRDefault="00485F46">
      <w:pPr>
        <w:pStyle w:val="ConsPlusNormal"/>
        <w:spacing w:before="200"/>
      </w:pPr>
      <w:r>
        <w:t>N 40-ОЗ</w:t>
      </w: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jc w:val="both"/>
      </w:pPr>
    </w:p>
    <w:p w:rsidR="00485F46" w:rsidRDefault="00485F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565A" w:rsidRDefault="00485F46">
      <w:bookmarkStart w:id="8" w:name="_GoBack"/>
      <w:bookmarkEnd w:id="8"/>
    </w:p>
    <w:sectPr w:rsidR="001E565A" w:rsidSect="0017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46"/>
    <w:rsid w:val="00485F46"/>
    <w:rsid w:val="005A05B7"/>
    <w:rsid w:val="00C6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33CA-CA98-4976-BC8B-C36372AC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F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85F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85F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0464CB911F4B6613F22AA3E6CABE6B0B0C813B0A46364EE6C403EC43E0E611F87F4CD5C3F2DCBAFA0AF79CAB343CFA2896474FD9FEA635F214C8364DI2O" TargetMode="External"/><Relationship Id="rId13" Type="http://schemas.openxmlformats.org/officeDocument/2006/relationships/hyperlink" Target="consultantplus://offline/ref=0D0464CB911F4B6613F22AA3E6CABE6B0B0C813B0A46364EE6C403EC43E0E611F87F4CD5C3F2DCBAFA0AF79CAF343CFA2896474FD9FEA635F214C8364DI2O" TargetMode="External"/><Relationship Id="rId18" Type="http://schemas.openxmlformats.org/officeDocument/2006/relationships/hyperlink" Target="consultantplus://offline/ref=0D0464CB911F4B6613F22AA3E6CABE6B0B0C813B0B403A44E0C203EC43E0E611F87F4CD5C3F2DCBAFA0AF79FA3343CFA2896474FD9FEA635F214C8364DI2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D0464CB911F4B6613F22AA3E6CABE6B0B0C813B0B403A44E0C203EC43E0E611F87F4CD5C3F2DCBAFA0AF79FAC343CFA2896474FD9FEA635F214C8364DI2O" TargetMode="External"/><Relationship Id="rId12" Type="http://schemas.openxmlformats.org/officeDocument/2006/relationships/hyperlink" Target="consultantplus://offline/ref=0D0464CB911F4B6613F22AA3E6CABE6B0B0C813B0A46364EE6C403EC43E0E611F87F4CD5C3F2DCBAFA0AF79CAA343CFA2896474FD9FEA635F214C8364DI2O" TargetMode="External"/><Relationship Id="rId17" Type="http://schemas.openxmlformats.org/officeDocument/2006/relationships/hyperlink" Target="consultantplus://offline/ref=0D0464CB911F4B6613F22AA3E6CABE6B0B0C813B0A42344FE5C703EC43E0E611F87F4CD5D1F284B6FB02E99FAE216AAB6E4CI0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D0464CB911F4B6613F22AA3E6CABE6B0B0C813B0B413140E7C303EC43E0E611F87F4CD5C3F2DCBAFA0AF798A2343CFA2896474FD9FEA635F214C8364DI2O" TargetMode="External"/><Relationship Id="rId20" Type="http://schemas.openxmlformats.org/officeDocument/2006/relationships/hyperlink" Target="consultantplus://offline/ref=0D0464CB911F4B6613F22AA3E6CABE6B0B0C813B0B403A44E0C203EC43E0E611F87F4CD5C3F2DCBAFA0AF79EAB343CFA2896474FD9FEA635F214C8364DI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0464CB911F4B6613F22AA3E6CABE6B0B0C813B0B413140E7C303EC43E0E611F87F4CD5C3F2DCBAFA0AF799AD343CFA2896474FD9FEA635F214C8364DI2O" TargetMode="External"/><Relationship Id="rId11" Type="http://schemas.openxmlformats.org/officeDocument/2006/relationships/hyperlink" Target="consultantplus://offline/ref=0D0464CB911F4B6613F22AA3E6CABE6B0B0C813B0A4C3340E9C603EC43E0E611F87F4CD5D1F284B6FB02E99FAE216AAB6E4CI0O" TargetMode="External"/><Relationship Id="rId5" Type="http://schemas.openxmlformats.org/officeDocument/2006/relationships/hyperlink" Target="consultantplus://offline/ref=0D0464CB911F4B6613F22AA3E6CABE6B0B0C813B08463044E7C703EC43E0E611F87F4CD5C3F2DCBAFA0AF79FAE343CFA2896474FD9FEA635F214C8364DI2O" TargetMode="External"/><Relationship Id="rId15" Type="http://schemas.openxmlformats.org/officeDocument/2006/relationships/hyperlink" Target="consultantplus://offline/ref=0D0464CB911F4B6613F22AA3E6CABE6B0B0C813B0B413140E7C303EC43E0E611F87F4CD5C3F2DCBAFA0AF799AC343CFA2896474FD9FEA635F214C8364DI2O" TargetMode="External"/><Relationship Id="rId10" Type="http://schemas.openxmlformats.org/officeDocument/2006/relationships/hyperlink" Target="consultantplus://offline/ref=0D0464CB911F4B6613F22AB5F5A6E0610C04D9350E4C3810BD9505BB1CB0E044B83F4A8080B6D1BCFE01A3CEEF6A65AA64DD4A4BCFE2A6324EIFO" TargetMode="External"/><Relationship Id="rId19" Type="http://schemas.openxmlformats.org/officeDocument/2006/relationships/hyperlink" Target="consultantplus://offline/ref=0D0464CB911F4B6613F22AA3E6CABE6B0B0C813B0B403A44E0C203EC43E0E611F87F4CD5C3F2DCBAFA0AF79FA2343CFA2896474FD9FEA635F214C8364DI2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D0464CB911F4B6613F22AB5F5A6E0610A0FD83302136F12ECC00BBE14E0BA54AE7646899EB6D4A5F80AF549ICO" TargetMode="External"/><Relationship Id="rId14" Type="http://schemas.openxmlformats.org/officeDocument/2006/relationships/hyperlink" Target="consultantplus://offline/ref=0D0464CB911F4B6613F22AB5F5A6E0610C04D63700443810BD9505BB1CB0E044B83F4A8780BD85EABE5FFA9EA32168AE72C14A4C4DI2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3419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Шабакаев Дамир</dc:creator>
  <cp:keywords/>
  <dc:description/>
  <cp:lastModifiedBy>Шабакаев Дамир</cp:lastModifiedBy>
  <cp:revision>1</cp:revision>
  <dcterms:created xsi:type="dcterms:W3CDTF">2023-05-18T14:08:00Z</dcterms:created>
  <dcterms:modified xsi:type="dcterms:W3CDTF">2023-05-18T14:09:00Z</dcterms:modified>
</cp:coreProperties>
</file>